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12" w:rsidRPr="009A55FB" w:rsidRDefault="00E86CB6" w:rsidP="001C1D12">
      <w:pPr>
        <w:jc w:val="center"/>
        <w:rPr>
          <w:rFonts w:cs="B Mitra"/>
          <w:b/>
          <w:bCs/>
          <w:rtl/>
        </w:rPr>
      </w:pPr>
      <w:r>
        <w:rPr>
          <w:rFonts w:cs="B Mitra"/>
          <w:b/>
          <w:bCs/>
          <w:noProof/>
          <w:rtl/>
        </w:rPr>
        <w:pict>
          <v:oval id="_x0000_s1026" style="position:absolute;left:0;text-align:left;margin-left:291.75pt;margin-top:16.65pt;width:155.25pt;height:30.4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C1D12" w:rsidRPr="004B69E5" w:rsidRDefault="001C1D12" w:rsidP="001C1D12">
                  <w:pPr>
                    <w:rPr>
                      <w:rFonts w:cs="B Mitra"/>
                    </w:rPr>
                  </w:pPr>
                  <w:r w:rsidRPr="004B69E5">
                    <w:rPr>
                      <w:rFonts w:cs="B Mitra" w:hint="cs"/>
                      <w:rtl/>
                    </w:rPr>
                    <w:t>بيمار مشكوك به سياه سرفه</w:t>
                  </w:r>
                </w:p>
              </w:txbxContent>
            </v:textbox>
            <w10:wrap anchorx="page"/>
          </v:oval>
        </w:pict>
      </w:r>
      <w:r w:rsidR="001C1D12" w:rsidRPr="009A55FB">
        <w:rPr>
          <w:rFonts w:cs="B Mitra" w:hint="cs"/>
          <w:b/>
          <w:bCs/>
          <w:rtl/>
        </w:rPr>
        <w:t>فلوچارت درمان و پيگيري بيمار مشكوك به سياه سرفه</w:t>
      </w:r>
    </w:p>
    <w:p w:rsidR="001C1D12" w:rsidRDefault="00E86CB6" w:rsidP="001C1D12">
      <w:pPr>
        <w:jc w:val="center"/>
      </w:pPr>
      <w:r w:rsidRPr="00E86CB6">
        <w:rPr>
          <w:rFonts w:cs="B Mitra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61.5pt;margin-top:19.4pt;width:21.4pt;height:12.35pt;z-index:251661312">
            <w10:wrap anchorx="page"/>
          </v:shape>
        </w:pict>
      </w:r>
    </w:p>
    <w:p w:rsidR="001B271C" w:rsidRPr="00130F0E" w:rsidRDefault="00A52CD4" w:rsidP="001C1D12">
      <w:pPr>
        <w:jc w:val="center"/>
        <w:rPr>
          <w:rFonts w:cs="B Mitra"/>
          <w:sz w:val="20"/>
          <w:szCs w:val="20"/>
        </w:rPr>
      </w:pPr>
      <w:r>
        <w:rPr>
          <w:rFonts w:cs="B Mitra"/>
          <w:noProof/>
          <w:sz w:val="20"/>
          <w:szCs w:val="20"/>
        </w:rPr>
        <w:pict>
          <v:roundrect id="_x0000_s1091" style="position:absolute;left:0;text-align:left;margin-left:361.5pt;margin-top:445.3pt;width:39pt;height:73.85pt;z-index:251806720" arcsize="10923f" o:regroupid="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1">
              <w:txbxContent>
                <w:p w:rsidR="000830CE" w:rsidRPr="008A4992" w:rsidRDefault="000830CE">
                  <w:pPr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دريافت نوبت چهارم واكسن</w:t>
                  </w:r>
                </w:p>
              </w:txbxContent>
            </v:textbox>
            <w10:wrap anchorx="page"/>
          </v:roundrect>
        </w:pict>
      </w:r>
      <w:r>
        <w:rPr>
          <w:rFonts w:cs="B Mitr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79.5pt;margin-top:431.2pt;width:0;height:12.6pt;z-index:251803648" o:connectortype="straight" o:regroupid="3">
            <v:stroke endarrow="block"/>
            <w10:wrap anchorx="page"/>
          </v:shape>
        </w:pict>
      </w:r>
      <w:r>
        <w:rPr>
          <w:rFonts w:cs="B Mitra"/>
          <w:noProof/>
          <w:sz w:val="20"/>
          <w:szCs w:val="20"/>
        </w:rPr>
        <w:pict>
          <v:rect id="_x0000_s1076" style="position:absolute;left:0;text-align:left;margin-left:307.5pt;margin-top:352.75pt;width:47.25pt;height:55.4pt;z-index:251799552" o:regroupid="3" fillcolor="#e5b8b7 [1301]" strokecolor="#4f81bd [3204]" strokeweight="1pt">
            <v:fill color2="#4f81bd [3204]"/>
            <v:shadow on="t" type="perspective" color="#243f60 [1604]" offset="1pt" offset2="-3pt"/>
            <v:textbox style="mso-next-textbox:#_x0000_s1076">
              <w:txbxContent>
                <w:p w:rsidR="00EF3E2A" w:rsidRPr="008A4992" w:rsidRDefault="00EF3E2A" w:rsidP="00C34E22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بيش از 3 سال از</w:t>
                  </w:r>
                  <w:r w:rsidR="00C34E22"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نوبت</w:t>
                  </w: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</w:t>
                  </w:r>
                  <w:r w:rsidR="00356A76"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4 واكسن گذشته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sz w:val="20"/>
          <w:szCs w:val="20"/>
        </w:rPr>
        <w:pict>
          <v:rect id="_x0000_s1079" style="position:absolute;left:0;text-align:left;margin-left:406.5pt;margin-top:345.1pt;width:60.75pt;height:69.45pt;z-index:251801600" o:regroupid="3" fillcolor="#d8d8d8 [2732]" strokecolor="#4f81bd [3204]" strokeweight="1pt">
            <v:fill color2="#4f81bd [3204]"/>
            <v:shadow on="t" type="perspective" color="#243f60 [1604]" offset="1pt" offset2="-3pt"/>
            <v:textbox style="mso-next-textbox:#_x0000_s1079">
              <w:txbxContent>
                <w:p w:rsidR="00EF3E2A" w:rsidRPr="008A4992" w:rsidRDefault="00EF3E2A" w:rsidP="00EF3E2A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بدون سابقه واكسيناسيون يا ايمن سازي ناقص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sz w:val="20"/>
          <w:szCs w:val="20"/>
        </w:rPr>
        <w:pict>
          <v:rect id="_x0000_s1077" style="position:absolute;left:0;text-align:left;margin-left:357pt;margin-top:345.1pt;width:44.25pt;height:88.25pt;z-index:251800576" o:regroupid="3" fillcolor="#eeece1 [3214]" strokecolor="#4f81bd [3204]" strokeweight="1pt">
            <v:fill color2="#4f81bd [3204]"/>
            <v:shadow on="t" type="perspective" color="#243f60 [1604]" offset="1pt" offset2="-3pt"/>
            <v:textbox style="mso-next-textbox:#_x0000_s1077">
              <w:txbxContent>
                <w:p w:rsidR="00EF3E2A" w:rsidRPr="008A4992" w:rsidRDefault="00EF3E2A" w:rsidP="00EF3E2A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از نوبت سوم واكسن بيش از 6 ماه گذشته</w:t>
                  </w:r>
                </w:p>
              </w:txbxContent>
            </v:textbox>
            <w10:wrap anchorx="page"/>
          </v:rect>
        </w:pict>
      </w:r>
      <w:r>
        <w:rPr>
          <w:rFonts w:cs="B Mitra"/>
          <w:noProof/>
          <w:sz w:val="20"/>
          <w:szCs w:val="20"/>
        </w:rPr>
        <w:pict>
          <v:shape id="_x0000_s1073" type="#_x0000_t32" style="position:absolute;left:0;text-align:left;margin-left:340.5pt;margin-top:335.2pt;width:0;height:12.6pt;z-index:251796480" o:connectortype="straight" o:regroupid="3">
            <v:stroke endarrow="block"/>
            <w10:wrap anchorx="page"/>
          </v:shape>
        </w:pict>
      </w:r>
      <w:r>
        <w:rPr>
          <w:rFonts w:cs="B Mitra"/>
          <w:noProof/>
          <w:sz w:val="20"/>
          <w:szCs w:val="20"/>
        </w:rPr>
        <w:pict>
          <v:shape id="_x0000_s1075" type="#_x0000_t32" style="position:absolute;left:0;text-align:left;margin-left:420pt;margin-top:332.5pt;width:0;height:12.6pt;z-index:251798528" o:connectortype="straight" o:regroupid="3">
            <v:stroke endarrow="block"/>
            <w10:wrap anchorx="page"/>
          </v:shape>
        </w:pict>
      </w:r>
      <w:r>
        <w:rPr>
          <w:rFonts w:cs="B Mitra"/>
          <w:noProof/>
          <w:sz w:val="20"/>
          <w:szCs w:val="20"/>
        </w:rPr>
        <w:pict>
          <v:shape id="_x0000_s1074" type="#_x0000_t32" style="position:absolute;left:0;text-align:left;margin-left:376.1pt;margin-top:332.5pt;width:0;height:12.6pt;z-index:251797504" o:connectortype="straight" o:regroupid="3">
            <v:stroke endarrow="block"/>
            <w10:wrap anchorx="page"/>
          </v:shape>
        </w:pict>
      </w:r>
      <w:r>
        <w:rPr>
          <w:rFonts w:cs="B Mitra"/>
          <w:noProof/>
          <w:sz w:val="20"/>
          <w:szCs w:val="20"/>
        </w:rPr>
        <w:pict>
          <v:shape id="_x0000_s1072" type="#_x0000_t32" style="position:absolute;left:0;text-align:left;margin-left:340.5pt;margin-top:332.5pt;width:79.5pt;height:0;z-index:251795456" o:connectortype="straight" o:regroupid="3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4" type="#_x0000_t120" style="position:absolute;left:0;text-align:left;margin-left:505.15pt;margin-top:74pt;width:7.15pt;height:7.15pt;z-index:251808768" fillcolor="black [3213]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oundrect id="_x0000_s1090" style="position:absolute;left:0;text-align:left;margin-left:297pt;margin-top:445.3pt;width:60pt;height:49.85pt;z-index:251805696" arcsize="10923f" o:regroupid="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0">
              <w:txbxContent>
                <w:p w:rsidR="001E1918" w:rsidRPr="008A4992" w:rsidRDefault="001E1918" w:rsidP="000830CE">
                  <w:pPr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دريافت نوبت پنجم </w:t>
                  </w:r>
                  <w:r w:rsidR="000830CE"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و</w:t>
                  </w: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اكسن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roundrect id="_x0000_s1092" style="position:absolute;left:0;text-align:left;margin-left:412.5pt;margin-top:448.65pt;width:60.75pt;height:63.4pt;z-index:251807744" arcsize="10923f" o:regroupid="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2">
              <w:txbxContent>
                <w:p w:rsidR="004D23D8" w:rsidRPr="008A4992" w:rsidRDefault="004D23D8" w:rsidP="004D23D8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واكسيناسيون مطابق برنامه كشوري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group id="_x0000_s1101" style="position:absolute;left:0;text-align:left;margin-left:-48.75pt;margin-top:177.85pt;width:141pt;height:177.75pt;z-index:251686400" coordorigin="6660,4452" coordsize="2790,3555">
            <v:shape id="_x0000_s1039" type="#_x0000_t32" style="position:absolute;left:7815;top:4452;width:0;height:420" o:connectortype="straight">
              <v:stroke endarrow="block"/>
            </v:shape>
            <v:rect id="_x0000_s1040" style="position:absolute;left:7305;top:4860;width:1065;height:720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_x0000_s1040">
                <w:txbxContent>
                  <w:p w:rsidR="001C1D12" w:rsidRDefault="001C1D12" w:rsidP="001C1D12">
                    <w:pPr>
                      <w:jc w:val="center"/>
                    </w:pPr>
                    <w:r w:rsidRPr="00A142C6">
                      <w:rPr>
                        <w:rFonts w:cs="B Mitra" w:hint="cs"/>
                        <w:rtl/>
                      </w:rPr>
                      <w:t>درمان</w:t>
                    </w:r>
                  </w:p>
                </w:txbxContent>
              </v:textbox>
            </v:rect>
            <v:shape id="_x0000_s1048" type="#_x0000_t32" style="position:absolute;left:7860;top:5592;width:0;height:315" o:connectortype="straight">
              <v:stroke endarrow="block"/>
            </v:shape>
            <v:shape id="_x0000_s1049" type="#_x0000_t32" style="position:absolute;left:7170;top:5907;width:1455;height:0" o:connectortype="straight"/>
            <v:shape id="_x0000_s1050" type="#_x0000_t32" style="position:absolute;left:8625;top:5907;width:0;height:241" o:connectortype="straight">
              <v:stroke endarrow="block"/>
            </v:shape>
            <v:shape id="_x0000_s1051" type="#_x0000_t32" style="position:absolute;left:7170;top:5907;width:0;height:241" o:connectortype="straight">
              <v:stroke endarrow="block"/>
            </v:shape>
            <v:roundrect id="_x0000_s1052" style="position:absolute;left:8055;top:6148;width:1395;height:1200" arcsize="10923f" fillcolor="#c2d69b [1942]" strokecolor="#d99594 [1941]" strokeweight="1pt">
              <v:fill color2="#f2dbdb [661]"/>
              <v:shadow on="t" type="perspective" color="#622423 [1605]" opacity=".5" offset="1pt" offset2="-3pt"/>
              <v:textbox style="mso-next-textbox:#_x0000_s1052">
                <w:txbxContent>
                  <w:p w:rsidR="001C1D12" w:rsidRPr="00265C23" w:rsidRDefault="001C1D12" w:rsidP="001C1D12">
                    <w:pPr>
                      <w:jc w:val="center"/>
                      <w:rPr>
                        <w:rFonts w:cs="B Mitra"/>
                      </w:rPr>
                    </w:pPr>
                    <w:r w:rsidRPr="00265C23">
                      <w:rPr>
                        <w:rFonts w:cs="B Mitra" w:hint="cs"/>
                        <w:rtl/>
                      </w:rPr>
                      <w:t>اريترومايسين(درمان استاندارد)</w:t>
                    </w:r>
                  </w:p>
                </w:txbxContent>
              </v:textbox>
            </v:roundrect>
            <v:rect id="_x0000_s1053" style="position:absolute;left:6660;top:6148;width:1200;height:840" fillcolor="#c2d69b [1942]" strokecolor="#d99594 [1941]" strokeweight="1pt">
              <v:fill color2="#f2dbdb [661]"/>
              <v:shadow on="t" type="perspective" color="#622423 [1605]" opacity=".5" offset="1pt" offset2="-3pt"/>
              <v:textbox style="mso-next-textbox:#_x0000_s1053">
                <w:txbxContent>
                  <w:p w:rsidR="001C1D12" w:rsidRPr="00860F8F" w:rsidRDefault="001C1D12" w:rsidP="001C1D12">
                    <w:pPr>
                      <w:rPr>
                        <w:rFonts w:cs="B Mitra"/>
                      </w:rPr>
                    </w:pPr>
                    <w:r w:rsidRPr="00860F8F">
                      <w:rPr>
                        <w:rFonts w:cs="B Mitra" w:hint="cs"/>
                        <w:rtl/>
                      </w:rPr>
                      <w:t>در شيرخواران كمتر از1 ماه</w:t>
                    </w:r>
                  </w:p>
                </w:txbxContent>
              </v:textbox>
            </v:rect>
            <v:shape id="_x0000_s1054" type="#_x0000_t32" style="position:absolute;left:7305;top:6988;width:1;height:314" o:connectortype="straight">
              <v:stroke endarrow="block"/>
            </v:shape>
            <v:roundrect id="_x0000_s1055" style="position:absolute;left:6660;top:7332;width:1395;height:675" arcsize="10923f" fillcolor="#c2d69b [1942]" strokecolor="#d99594 [1941]" strokeweight="1pt">
              <v:fill color2="#f2dbdb [661]"/>
              <v:shadow on="t" type="perspective" color="#622423 [1605]" opacity=".5" offset="1pt" offset2="-3pt"/>
              <v:textbox style="mso-next-textbox:#_x0000_s1055">
                <w:txbxContent>
                  <w:p w:rsidR="001C1D12" w:rsidRPr="00265C23" w:rsidRDefault="008A4992" w:rsidP="001C1D12">
                    <w:pPr>
                      <w:rPr>
                        <w:rFonts w:cs="B Mitra"/>
                      </w:rPr>
                    </w:pPr>
                    <w:r>
                      <w:rPr>
                        <w:rFonts w:cs="B Mitra"/>
                      </w:rPr>
                      <w:t xml:space="preserve">  </w:t>
                    </w:r>
                    <w:r w:rsidR="001C1D12" w:rsidRPr="00265C23">
                      <w:rPr>
                        <w:rFonts w:cs="B Mitra" w:hint="cs"/>
                        <w:rtl/>
                      </w:rPr>
                      <w:t>آزيترومايسين</w:t>
                    </w:r>
                  </w:p>
                </w:txbxContent>
              </v:textbox>
            </v:roundrect>
            <w10:wrap anchorx="page"/>
          </v:group>
        </w:pict>
      </w:r>
      <w:r w:rsidR="00E86CB6">
        <w:rPr>
          <w:rFonts w:cs="B Mitra"/>
          <w:noProof/>
          <w:sz w:val="20"/>
          <w:szCs w:val="20"/>
        </w:rPr>
        <w:pict>
          <v:shape id="_x0000_s1088" type="#_x0000_t32" style="position:absolute;left:0;text-align:left;margin-left:438.75pt;margin-top:431.2pt;width:0;height:14.1pt;z-index:251804672" o:connectortype="straight" o:regroupid="3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oundrect id="_x0000_s1070" style="position:absolute;left:0;text-align:left;margin-left:245.25pt;margin-top:343.15pt;width:56.25pt;height:94.8pt;z-index:251769856" arcsize="10923f" o:regroupid="2" fillcolor="#fabf8f [1945]" strokecolor="#d99594 [1941]" strokeweight="1pt">
            <v:fill color2="#f2dbdb [661]"/>
            <v:shadow on="t" type="perspective" color="#622423 [1605]" opacity=".5" offset="1pt" offset2="-3pt"/>
            <v:textbox style="mso-next-textbox:#_x0000_s1070">
              <w:txbxContent>
                <w:p w:rsidR="00485A80" w:rsidRPr="008A4992" w:rsidRDefault="009C4FC7" w:rsidP="00485A80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ش</w:t>
                  </w:r>
                  <w:r w:rsidR="00485A80"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روع اريترومايسين را تا زمان شروع اولين علائم تنفسي به تعويق انداخت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roundrect id="_x0000_s1081" style="position:absolute;left:0;text-align:left;margin-left:473.25pt;margin-top:350.95pt;width:50.25pt;height:87pt;z-index:251780096" arcsize="10923f" o:regroupid="2" fillcolor="#d6e3bc [1302]" stroked="f" strokeweight="0">
            <v:fill color2="#74903b [2374]"/>
            <v:shadow on="t" type="perspective" color="#4e6128 [1606]" offset="1pt" offset2="-3pt"/>
            <v:textbox style="mso-next-textbox:#_x0000_s1081">
              <w:txbxContent>
                <w:p w:rsidR="009814E7" w:rsidRDefault="009814E7" w:rsidP="009814E7">
                  <w:pPr>
                    <w:jc w:val="center"/>
                    <w:rPr>
                      <w:rtl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تا 21 روز از آخرين تماس تحت</w:t>
                  </w:r>
                  <w:r w:rsidRPr="009814E7">
                    <w:rPr>
                      <w:rFonts w:cs="B Mitra" w:hint="cs"/>
                      <w:sz w:val="18"/>
                      <w:szCs w:val="18"/>
                      <w:rtl/>
                    </w:rPr>
                    <w:t xml:space="preserve"> مراقبت باشند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roundrect id="_x0000_s1083" style="position:absolute;left:0;text-align:left;margin-left:545.25pt;margin-top:349.45pt;width:62.25pt;height:88.5pt;z-index:251782144" arcsize="10923f" o:regroupid="2" fillcolor="#fde9d9 [665]" stroked="f" strokeweight="0">
            <v:fill color2="#74903b [2374]"/>
            <v:shadow on="t" type="perspective" color="#4e6128 [1606]" offset="1pt" offset2="-3pt"/>
            <v:textbox style="mso-next-textbox:#_x0000_s1083">
              <w:txbxContent>
                <w:p w:rsidR="001E1918" w:rsidRPr="008A4992" w:rsidRDefault="00C34E22" w:rsidP="00C34E22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پيشگيري با </w:t>
                  </w:r>
                  <w:r w:rsidR="001E1918"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اريترومايسين يا ساير داروهاي مناسب</w:t>
                  </w: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 xml:space="preserve"> به مدت 14 روز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oval id="_x0000_s1063" style="position:absolute;left:0;text-align:left;margin-left:458.6pt;margin-top:283.45pt;width:75pt;height:53.45pt;z-index:251763712" o:regroupid="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3">
              <w:txbxContent>
                <w:p w:rsidR="00485A80" w:rsidRPr="008A4992" w:rsidRDefault="00485A80" w:rsidP="00485A80">
                  <w:pPr>
                    <w:jc w:val="center"/>
                    <w:rPr>
                      <w:rFonts w:cs="B Mitra"/>
                      <w:sz w:val="20"/>
                      <w:szCs w:val="20"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كليه افراد در تماس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oval id="_x0000_s1065" style="position:absolute;left:0;text-align:left;margin-left:537.35pt;margin-top:283.15pt;width:73.9pt;height:48.3pt;z-index:251765760" o:regroupid="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5">
              <w:txbxContent>
                <w:p w:rsidR="00485A80" w:rsidRPr="008A4992" w:rsidRDefault="009814E7" w:rsidP="00485A80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افراد خانواده و مهدكودكها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oval id="_x0000_s1059" style="position:absolute;left:0;text-align:left;margin-left:237pt;margin-top:283.15pt;width:72.75pt;height:48.6pt;z-index:251759616" o:regroupid="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9">
              <w:txbxContent>
                <w:p w:rsidR="001C1D12" w:rsidRDefault="001C1D12" w:rsidP="001C1D12">
                  <w:pPr>
                    <w:jc w:val="center"/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افراد بالغ در تماس با بيمار</w:t>
                  </w:r>
                  <w:r>
                    <w:rPr>
                      <w:rFonts w:hint="cs"/>
                      <w:rtl/>
                    </w:rPr>
                    <w:t xml:space="preserve"> بستري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shape id="_x0000_s1109" type="#_x0000_t67" style="position:absolute;left:0;text-align:left;margin-left:376.1pt;margin-top:160.7pt;width:7.15pt;height:15.95pt;z-index:251753472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108" type="#_x0000_t67" style="position:absolute;left:0;text-align:left;margin-left:368.6pt;margin-top:97.95pt;width:16.15pt;height:14.75pt;z-index:251752448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oundrect id="_x0000_s1028" style="position:absolute;left:0;text-align:left;margin-left:218.25pt;margin-top:45.45pt;width:320.25pt;height:52.5pt;z-index:251662336" arcsize="10923f" fillcolor="yellow" strokecolor="#fabf8f [1945]" strokeweight="1pt">
            <v:fill color2="#fbd4b4 [1305]"/>
            <v:shadow on="t" type="perspective" color="#974706 [1609]" opacity=".5" offset="1pt" offset2="-3pt"/>
            <v:textbox style="mso-next-textbox:#_x0000_s1028">
              <w:txbxContent>
                <w:p w:rsidR="001C1D12" w:rsidRPr="00F70171" w:rsidRDefault="001C1D12" w:rsidP="00A608B2">
                  <w:pPr>
                    <w:spacing w:after="0"/>
                    <w:rPr>
                      <w:rFonts w:cs="B Mitra"/>
                      <w:rtl/>
                    </w:rPr>
                  </w:pPr>
                  <w:r w:rsidRPr="00F70171">
                    <w:rPr>
                      <w:rFonts w:cs="B Mitra" w:hint="cs"/>
                      <w:rtl/>
                    </w:rPr>
                    <w:t>بررسي علائم : آيا فرد 2 هفته سرفه به همراه حداقل يكي از علائم زير را دارد:</w:t>
                  </w:r>
                </w:p>
                <w:p w:rsidR="001C1D12" w:rsidRPr="00645BE7" w:rsidRDefault="001C1D12" w:rsidP="00645BE7">
                  <w:pPr>
                    <w:spacing w:after="0"/>
                    <w:jc w:val="center"/>
                    <w:rPr>
                      <w:rFonts w:cs="B Mitra"/>
                      <w:rtl/>
                    </w:rPr>
                  </w:pPr>
                  <w:r w:rsidRPr="00645BE7">
                    <w:rPr>
                      <w:rFonts w:cs="B Mitra" w:hint="cs"/>
                      <w:rtl/>
                    </w:rPr>
                    <w:t>حملات سرفه قطاري</w:t>
                  </w:r>
                  <w:r w:rsidR="00B84F03" w:rsidRPr="00645BE7">
                    <w:rPr>
                      <w:rFonts w:cs="B Mitra" w:hint="cs"/>
                      <w:rtl/>
                    </w:rPr>
                    <w:t xml:space="preserve"> </w:t>
                  </w:r>
                  <w:r w:rsidR="00BA2DD2">
                    <w:rPr>
                      <w:rFonts w:cs="B Mitra" w:hint="cs"/>
                      <w:rtl/>
                    </w:rPr>
                    <w:t xml:space="preserve"> </w:t>
                  </w:r>
                  <w:r w:rsidR="00B84F03" w:rsidRPr="00645BE7">
                    <w:rPr>
                      <w:rFonts w:cs="B Mitra" w:hint="cs"/>
                      <w:rtl/>
                    </w:rPr>
                    <w:t xml:space="preserve">  </w:t>
                  </w:r>
                  <w:r w:rsidR="00BA2DD2">
                    <w:rPr>
                      <w:rFonts w:cs="B Mitra" w:hint="cs"/>
                      <w:rtl/>
                    </w:rPr>
                    <w:t xml:space="preserve">  </w:t>
                  </w:r>
                  <w:r w:rsidR="00BA2DD2">
                    <w:rPr>
                      <w:rFonts w:cs="B Mitra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2DD2">
                    <w:rPr>
                      <w:rFonts w:cs="B Mitra" w:hint="cs"/>
                      <w:rtl/>
                    </w:rPr>
                    <w:t xml:space="preserve"> </w:t>
                  </w:r>
                  <w:r w:rsidR="00B84F03" w:rsidRPr="00645BE7">
                    <w:rPr>
                      <w:rFonts w:cs="B Mitra" w:hint="cs"/>
                      <w:rtl/>
                    </w:rPr>
                    <w:t xml:space="preserve"> </w:t>
                  </w:r>
                  <w:r w:rsidRPr="00645BE7">
                    <w:rPr>
                      <w:rFonts w:cs="B Mitra"/>
                    </w:rPr>
                    <w:t>Whoop</w:t>
                  </w:r>
                  <w:r w:rsidRPr="00645BE7">
                    <w:rPr>
                      <w:rFonts w:cs="B Mitra" w:hint="cs"/>
                      <w:rtl/>
                    </w:rPr>
                    <w:t xml:space="preserve"> هنگام دم</w:t>
                  </w:r>
                  <w:r w:rsidR="00645BE7" w:rsidRPr="00645BE7">
                    <w:rPr>
                      <w:rFonts w:cs="B Mitra" w:hint="cs"/>
                      <w:rtl/>
                    </w:rPr>
                    <w:t xml:space="preserve">   </w:t>
                  </w:r>
                  <w:r w:rsidR="00BA2DD2">
                    <w:rPr>
                      <w:rFonts w:cs="B Mitra" w:hint="cs"/>
                      <w:rtl/>
                    </w:rPr>
                    <w:t xml:space="preserve">     </w:t>
                  </w:r>
                  <w:r w:rsidR="00BA2DD2" w:rsidRPr="00BA2DD2">
                    <w:rPr>
                      <w:rFonts w:cs="B Mitra"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A2DD2">
                    <w:rPr>
                      <w:rFonts w:cs="B Mitra" w:hint="cs"/>
                      <w:rtl/>
                    </w:rPr>
                    <w:t xml:space="preserve"> </w:t>
                  </w:r>
                  <w:r w:rsidRPr="00645BE7">
                    <w:rPr>
                      <w:rFonts w:cs="B Mitra" w:hint="cs"/>
                      <w:rtl/>
                    </w:rPr>
                    <w:t>استفراغ بعد از حمله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shape id="_x0000_s1086" type="#_x0000_t32" style="position:absolute;left:0;text-align:left;margin-left:333.75pt;margin-top:411.9pt;width:0;height:33.4pt;z-index:251802624" o:connectortype="straight" o:regroupid="3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oval id="_x0000_s1061" style="position:absolute;left:0;text-align:left;margin-left:347.25pt;margin-top:283.15pt;width:69.75pt;height:49.35pt;z-index:251793408" o:regroupid="3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61">
              <w:txbxContent>
                <w:p w:rsidR="001C1D12" w:rsidRPr="008A4992" w:rsidRDefault="001C1D12" w:rsidP="001C1D12">
                  <w:pPr>
                    <w:jc w:val="center"/>
                    <w:rPr>
                      <w:rFonts w:cs="B Mitra"/>
                      <w:sz w:val="20"/>
                      <w:szCs w:val="20"/>
                      <w:rtl/>
                    </w:rPr>
                  </w:pPr>
                  <w:r w:rsidRPr="008A4992">
                    <w:rPr>
                      <w:rFonts w:cs="B Mitra" w:hint="cs"/>
                      <w:sz w:val="20"/>
                      <w:szCs w:val="20"/>
                      <w:rtl/>
                    </w:rPr>
                    <w:t>در كودكان زير 7 سال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shape id="_x0000_s1060" type="#_x0000_t32" style="position:absolute;left:0;text-align:left;margin-left:384.75pt;margin-top:257.65pt;width:0;height:25.5pt;z-index:251792384" o:connectortype="straight" o:regroupid="3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57" type="#_x0000_t32" style="position:absolute;left:0;text-align:left;margin-left:274.5pt;margin-top:256.15pt;width:295.5pt;height:.05pt;z-index:251757568" o:connectortype="straight" o:regroupid="2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58" type="#_x0000_t32" style="position:absolute;left:0;text-align:left;margin-left:274.5pt;margin-top:257.65pt;width:0;height:25.5pt;z-index:251758592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68" type="#_x0000_t32" style="position:absolute;left:0;text-align:left;margin-left:274.5pt;margin-top:328.45pt;width:0;height:15pt;z-index:251768832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80" type="#_x0000_t32" style="position:absolute;left:0;text-align:left;margin-left:498pt;margin-top:331.75pt;width:0;height:21pt;z-index:251779072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62" type="#_x0000_t32" style="position:absolute;left:0;text-align:left;margin-left:498pt;margin-top:257.95pt;width:0;height:25.5pt;z-index:251762688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64" type="#_x0000_t32" style="position:absolute;left:0;text-align:left;margin-left:570pt;margin-top:256.15pt;width:0;height:25.5pt;z-index:251764736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82" type="#_x0000_t32" style="position:absolute;left:0;text-align:left;margin-left:575.25pt;margin-top:328.45pt;width:0;height:21pt;z-index:251781120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ect id="_x0000_s1032" style="position:absolute;left:0;text-align:left;margin-left:361.85pt;margin-top:200.6pt;width:96.75pt;height:42.7pt;z-index:251755520" o:regroupid="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1C1D12" w:rsidRPr="00A142C6" w:rsidRDefault="001C1D12" w:rsidP="001C1D12">
                  <w:pPr>
                    <w:jc w:val="center"/>
                    <w:rPr>
                      <w:rFonts w:cs="B Mitra"/>
                      <w:rtl/>
                    </w:rPr>
                  </w:pPr>
                  <w:r w:rsidRPr="00A142C6">
                    <w:rPr>
                      <w:rFonts w:cs="B Mitra" w:hint="cs"/>
                      <w:rtl/>
                    </w:rPr>
                    <w:t>مراقبت موارد تماس</w:t>
                  </w:r>
                  <w:r w:rsidR="009A55FB">
                    <w:rPr>
                      <w:rFonts w:cs="B Mitra" w:hint="cs"/>
                      <w:rtl/>
                    </w:rPr>
                    <w:t xml:space="preserve"> نزديك</w:t>
                  </w:r>
                </w:p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shape id="_x0000_s1056" type="#_x0000_t32" style="position:absolute;left:0;text-align:left;margin-left:412.55pt;margin-top:243.3pt;width:0;height:12.85pt;z-index:251756544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31" type="#_x0000_t32" style="position:absolute;left:0;text-align:left;margin-left:412.5pt;margin-top:178.15pt;width:0;height:21pt;z-index:251754496" o:connectortype="straight" o:regroupid="2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ect id="_x0000_s1034" style="position:absolute;left:0;text-align:left;margin-left:273pt;margin-top:112.7pt;width:206.25pt;height:48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4">
              <w:txbxContent>
                <w:p w:rsidR="001C1D12" w:rsidRPr="00E62BE7" w:rsidRDefault="001C1D12" w:rsidP="001C1D12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E62BE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گزارش فوري تلفني به مركز بهداشت شهرستان</w:t>
                  </w:r>
                </w:p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rect id="_x0000_s1038" style="position:absolute;left:0;text-align:left;margin-left:611.25pt;margin-top:198.85pt;width:108pt;height:44.4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1C1D12" w:rsidRPr="00A142C6" w:rsidRDefault="001C1D12" w:rsidP="001C1D12">
                  <w:pPr>
                    <w:jc w:val="center"/>
                    <w:rPr>
                      <w:rFonts w:cs="B Mitra"/>
                    </w:rPr>
                  </w:pPr>
                  <w:r w:rsidRPr="00A142C6">
                    <w:rPr>
                      <w:rFonts w:cs="B Mitra" w:hint="cs"/>
                      <w:rtl/>
                    </w:rPr>
                    <w:t>جداسازي بيمار (تا 5 روز كامل از شروع آنتي بيوتيك)</w:t>
                  </w:r>
                </w:p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shape id="_x0000_s1037" type="#_x0000_t32" style="position:absolute;left:0;text-align:left;margin-left:667.5pt;margin-top:176.65pt;width:0;height:21pt;z-index:251671552" o:connectortype="straight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30" type="#_x0000_t32" style="position:absolute;left:0;text-align:left;margin-left:9pt;margin-top:176.65pt;width:658.5pt;height:0;z-index:251664384" o:connectortype="straight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ect id="_x0000_s1096" style="position:absolute;left:0;text-align:left;margin-left:63.75pt;margin-top:403.85pt;width:73.5pt;height:45.2pt;z-index:251745280" o:regroupid="1" fillcolor="#ddd8c2 [2894]">
            <v:textbox style="mso-next-textbox:#_x0000_s1096">
              <w:txbxContent>
                <w:p w:rsidR="00130F0E" w:rsidRPr="00130F0E" w:rsidRDefault="00130F0E" w:rsidP="00130F0E">
                  <w:pPr>
                    <w:jc w:val="center"/>
                    <w:rPr>
                      <w:rFonts w:cs="B Mitra"/>
                    </w:rPr>
                  </w:pPr>
                  <w:r w:rsidRPr="00130F0E">
                    <w:rPr>
                      <w:rFonts w:cs="B Mitra" w:hint="cs"/>
                      <w:rtl/>
                    </w:rPr>
                    <w:t>وجود معيارهاي باليني</w:t>
                  </w:r>
                </w:p>
                <w:p w:rsidR="00130F0E" w:rsidRDefault="00130F0E"/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shape id="_x0000_s1093" type="#_x0000_t32" style="position:absolute;left:0;text-align:left;margin-left:106.5pt;margin-top:388.15pt;width:0;height:15.7pt;z-index:251743232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oval id="_x0000_s1047" style="position:absolute;left:0;text-align:left;margin-left:92.25pt;margin-top:364.15pt;width:39.75pt;height:24pt;z-index:251742208" o:regroupid="1" fillcolor="white [3201]" strokecolor="#f79646 [3209]" strokeweight="1pt">
            <v:stroke dashstyle="dash"/>
            <v:shadow color="#868686"/>
            <v:textbox style="mso-next-textbox:#_x0000_s1047">
              <w:txbxContent>
                <w:p w:rsidR="001C1D12" w:rsidRDefault="001C1D12" w:rsidP="001C1D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منفي</w:t>
                  </w:r>
                </w:p>
                <w:p w:rsidR="001C1D12" w:rsidRDefault="001C1D12" w:rsidP="001C1D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منفي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roundrect id="_x0000_s1097" style="position:absolute;left:0;text-align:left;margin-left:63.75pt;margin-top:464.35pt;width:60.75pt;height:30.8pt;z-index:251746304" arcsize="10923f" o:regroupid="1" fillcolor="#eeece1 [3214]">
            <v:textbox style="mso-next-textbox:#_x0000_s1097">
              <w:txbxContent>
                <w:p w:rsidR="00130F0E" w:rsidRPr="00632C5C" w:rsidRDefault="00130F0E">
                  <w:pPr>
                    <w:rPr>
                      <w:rFonts w:cs="B Mitra"/>
                    </w:rPr>
                  </w:pPr>
                  <w:r w:rsidRPr="00632C5C">
                    <w:rPr>
                      <w:rFonts w:cs="B Mitra" w:hint="cs"/>
                      <w:rtl/>
                    </w:rPr>
                    <w:t>مورد باليني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shape id="_x0000_s1098" type="#_x0000_t32" style="position:absolute;left:0;text-align:left;margin-left:202.5pt;margin-top:390.25pt;width:0;height:15.7pt;z-index:251747328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oval id="_x0000_s1045" style="position:absolute;left:0;text-align:left;margin-left:185.25pt;margin-top:364.15pt;width:41.25pt;height:24pt;z-index:251740160" o:regroupid="1" fillcolor="white [3201]" strokecolor="#c0504d [3205]" strokeweight="1pt">
            <v:stroke dashstyle="dash"/>
            <v:shadow color="#868686"/>
            <v:textbox style="mso-next-textbox:#_x0000_s1045">
              <w:txbxContent>
                <w:p w:rsidR="001C1D12" w:rsidRDefault="001C1D12" w:rsidP="001C1D1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مثبت</w:t>
                  </w:r>
                </w:p>
              </w:txbxContent>
            </v:textbox>
            <w10:wrap anchorx="page"/>
          </v:oval>
        </w:pict>
      </w:r>
      <w:r w:rsidR="00E86CB6">
        <w:rPr>
          <w:rFonts w:cs="B Mitra"/>
          <w:noProof/>
          <w:sz w:val="20"/>
          <w:szCs w:val="20"/>
        </w:rPr>
        <w:pict>
          <v:roundrect id="_x0000_s1099" style="position:absolute;left:0;text-align:left;margin-left:177.75pt;margin-top:405.95pt;width:48.75pt;height:48.7pt;z-index:251748352" arcsize="10923f" o:regroupid="1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99">
              <w:txbxContent>
                <w:p w:rsidR="00632C5C" w:rsidRPr="00632C5C" w:rsidRDefault="00632C5C" w:rsidP="00632C5C">
                  <w:pPr>
                    <w:jc w:val="center"/>
                    <w:rPr>
                      <w:rFonts w:cs="B Mitra"/>
                    </w:rPr>
                  </w:pPr>
                  <w:r w:rsidRPr="00632C5C">
                    <w:rPr>
                      <w:rFonts w:cs="B Mitra" w:hint="cs"/>
                      <w:rtl/>
                    </w:rPr>
                    <w:t>مورد قطعي</w:t>
                  </w:r>
                </w:p>
              </w:txbxContent>
            </v:textbox>
            <w10:wrap anchorx="page"/>
          </v:roundrect>
        </w:pict>
      </w:r>
      <w:r w:rsidR="00E86CB6">
        <w:rPr>
          <w:rFonts w:cs="B Mitra"/>
          <w:noProof/>
          <w:sz w:val="20"/>
          <w:szCs w:val="20"/>
        </w:rPr>
        <w:pict>
          <v:shape id="_x0000_s1043" type="#_x0000_t32" style="position:absolute;left:0;text-align:left;margin-left:158.25pt;margin-top:320.65pt;width:0;height:21pt;z-index:251738112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ect id="_x0000_s1042" style="position:absolute;left:0;text-align:left;margin-left:100.5pt;margin-top:277.15pt;width:122.25pt;height:43.5pt;z-index:251737088" o:regroupid="1" fillcolor="#eaf1dd [662]" strokecolor="#d99594 [1941]" strokeweight="1pt">
            <v:fill color2="#f2dbdb [661]"/>
            <v:shadow on="t" type="perspective" color="#622423 [1605]" opacity=".5" offset="1pt" offset2="-3pt"/>
            <v:textbox style="mso-next-textbox:#_x0000_s1042">
              <w:txbxContent>
                <w:p w:rsidR="001C1D12" w:rsidRPr="00A142C6" w:rsidRDefault="001C1D12" w:rsidP="001C1D12">
                  <w:pPr>
                    <w:jc w:val="center"/>
                    <w:rPr>
                      <w:rFonts w:cs="B Mitra"/>
                    </w:rPr>
                  </w:pPr>
                  <w:r w:rsidRPr="00A142C6">
                    <w:rPr>
                      <w:rFonts w:cs="B Mitra" w:hint="cs"/>
                      <w:rtl/>
                    </w:rPr>
                    <w:t>ارسال نمونه به آزمايشگاه رفرانس كشوري (انستيتوپاستور)</w:t>
                  </w:r>
                </w:p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shape id="_x0000_s1041" type="#_x0000_t32" style="position:absolute;left:0;text-align:left;margin-left:158.25pt;margin-top:256.15pt;width:0;height:21pt;z-index:251736064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35" type="#_x0000_t32" style="position:absolute;left:0;text-align:left;margin-left:158.25pt;margin-top:176.65pt;width:0;height:21pt;z-index:251734016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rect id="_x0000_s1036" style="position:absolute;left:0;text-align:left;margin-left:99pt;margin-top:198.25pt;width:123.75pt;height:58.5pt;z-index:251735040" o:regroupid="1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1C1D12" w:rsidRPr="00DD5DE7" w:rsidRDefault="001C1D12" w:rsidP="001C1D12">
                  <w:pPr>
                    <w:jc w:val="center"/>
                    <w:rPr>
                      <w:rFonts w:cs="B Mitra"/>
                    </w:rPr>
                  </w:pPr>
                  <w:r w:rsidRPr="00DD5DE7">
                    <w:rPr>
                      <w:rFonts w:cs="B Mitra" w:hint="cs"/>
                      <w:rtl/>
                    </w:rPr>
                    <w:t>نمونه گيري نازوفارنكس (ترجيحا" قبل از شروع آنتي بيوتيك)</w:t>
                  </w:r>
                </w:p>
              </w:txbxContent>
            </v:textbox>
            <w10:wrap anchorx="page"/>
          </v:rect>
        </w:pict>
      </w:r>
      <w:r w:rsidR="00E86CB6">
        <w:rPr>
          <w:rFonts w:cs="B Mitra"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5" type="#_x0000_t19" style="position:absolute;left:0;text-align:left;margin-left:158.25pt;margin-top:341.65pt;width:44.25pt;height:22.5pt;z-index:251750400" coordsize="21591,21600" adj=",-110317" path="wr-21600,,21600,43200,,,21591,20966nfewr-21600,,21600,43200,,,21591,20966l,21600nsxe">
            <v:path o:connectlocs="0,0;21591,20966;0,21600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104" type="#_x0000_t19" style="position:absolute;left:0;text-align:left;margin-left:111.75pt;margin-top:341.65pt;width:46.5pt;height:22.5pt;flip:x;z-index:251749376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95" type="#_x0000_t32" style="position:absolute;left:0;text-align:left;margin-left:97.5pt;margin-top:448.65pt;width:0;height:15.7pt;z-index:251744256" o:connectortype="straight" o:regroupid="1">
            <v:stroke endarrow="block"/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shape id="_x0000_s1029" type="#_x0000_t67" style="position:absolute;left:0;text-align:left;margin-left:361.85pt;margin-top:30.3pt;width:21.4pt;height:15.15pt;z-index:251663360">
            <w10:wrap anchorx="page"/>
          </v:shape>
        </w:pict>
      </w:r>
      <w:r w:rsidR="00E86CB6">
        <w:rPr>
          <w:rFonts w:cs="B Mitra"/>
          <w:noProof/>
          <w:sz w:val="20"/>
          <w:szCs w:val="20"/>
        </w:rPr>
        <w:pict>
          <v:oval id="_x0000_s1107" style="position:absolute;left:0;text-align:left;margin-left:307.5pt;margin-top:6.3pt;width:131.25pt;height:24pt;z-index:2517514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07">
              <w:txbxContent>
                <w:p w:rsidR="00645BE7" w:rsidRDefault="00645BE7">
                  <w:r>
                    <w:rPr>
                      <w:rFonts w:hint="cs"/>
                      <w:rtl/>
                    </w:rPr>
                    <w:t>ارزيابي باليني اوليه</w:t>
                  </w:r>
                </w:p>
              </w:txbxContent>
            </v:textbox>
            <w10:wrap anchorx="page"/>
          </v:oval>
        </w:pict>
      </w:r>
    </w:p>
    <w:sectPr w:rsidR="001B271C" w:rsidRPr="00130F0E" w:rsidSect="00B84F03">
      <w:pgSz w:w="16838" w:h="11906" w:orient="landscape"/>
      <w:pgMar w:top="284" w:right="51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0B79"/>
    <w:multiLevelType w:val="hybridMultilevel"/>
    <w:tmpl w:val="90B88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1D12"/>
    <w:rsid w:val="00010855"/>
    <w:rsid w:val="0007250F"/>
    <w:rsid w:val="000830CE"/>
    <w:rsid w:val="00130F0E"/>
    <w:rsid w:val="001B271C"/>
    <w:rsid w:val="001C1D12"/>
    <w:rsid w:val="001E1918"/>
    <w:rsid w:val="00265C23"/>
    <w:rsid w:val="00356A76"/>
    <w:rsid w:val="00466779"/>
    <w:rsid w:val="00485A80"/>
    <w:rsid w:val="004B69E5"/>
    <w:rsid w:val="004D23D8"/>
    <w:rsid w:val="00503391"/>
    <w:rsid w:val="00521F13"/>
    <w:rsid w:val="00531599"/>
    <w:rsid w:val="005408E8"/>
    <w:rsid w:val="00621944"/>
    <w:rsid w:val="00632C5C"/>
    <w:rsid w:val="00645BE7"/>
    <w:rsid w:val="00733A2F"/>
    <w:rsid w:val="00780D6F"/>
    <w:rsid w:val="008963D7"/>
    <w:rsid w:val="008A4992"/>
    <w:rsid w:val="009004F4"/>
    <w:rsid w:val="009814E7"/>
    <w:rsid w:val="009A55FB"/>
    <w:rsid w:val="009C4FC7"/>
    <w:rsid w:val="00A50B39"/>
    <w:rsid w:val="00A52CD4"/>
    <w:rsid w:val="00A608B2"/>
    <w:rsid w:val="00A7012D"/>
    <w:rsid w:val="00AA115F"/>
    <w:rsid w:val="00AE08C6"/>
    <w:rsid w:val="00B6244F"/>
    <w:rsid w:val="00B84F03"/>
    <w:rsid w:val="00BA2DD2"/>
    <w:rsid w:val="00C34E22"/>
    <w:rsid w:val="00C35364"/>
    <w:rsid w:val="00C60B23"/>
    <w:rsid w:val="00D15ECF"/>
    <w:rsid w:val="00E62BE7"/>
    <w:rsid w:val="00E86CB6"/>
    <w:rsid w:val="00EA34C9"/>
    <w:rsid w:val="00EF3E2A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1]"/>
    </o:shapedefaults>
    <o:shapelayout v:ext="edit">
      <o:idmap v:ext="edit" data="1"/>
      <o:rules v:ext="edit">
        <o:r id="V:Rule32" type="arc" idref="#_x0000_s1105"/>
        <o:r id="V:Rule33" type="arc" idref="#_x0000_s1104"/>
        <o:r id="V:Rule35" type="connector" idref="#_x0000_s1056"/>
        <o:r id="V:Rule36" type="connector" idref="#_x0000_s1048"/>
        <o:r id="V:Rule37" type="connector" idref="#_x0000_s1051"/>
        <o:r id="V:Rule38" type="connector" idref="#_x0000_s1074"/>
        <o:r id="V:Rule39" type="connector" idref="#_x0000_s1037"/>
        <o:r id="V:Rule40" type="connector" idref="#_x0000_s1080"/>
        <o:r id="V:Rule41" type="connector" idref="#_x0000_s1098"/>
        <o:r id="V:Rule42" type="connector" idref="#_x0000_s1043"/>
        <o:r id="V:Rule43" type="connector" idref="#_x0000_s1095"/>
        <o:r id="V:Rule44" type="connector" idref="#_x0000_s1088"/>
        <o:r id="V:Rule45" type="connector" idref="#_x0000_s1075"/>
        <o:r id="V:Rule46" type="connector" idref="#_x0000_s1031"/>
        <o:r id="V:Rule47" type="connector" idref="#_x0000_s1054"/>
        <o:r id="V:Rule48" type="connector" idref="#_x0000_s1035"/>
        <o:r id="V:Rule49" type="connector" idref="#_x0000_s1041"/>
        <o:r id="V:Rule50" type="connector" idref="#_x0000_s1082"/>
        <o:r id="V:Rule51" type="connector" idref="#_x0000_s1049"/>
        <o:r id="V:Rule52" type="connector" idref="#_x0000_s1058"/>
        <o:r id="V:Rule53" type="connector" idref="#_x0000_s1050"/>
        <o:r id="V:Rule54" type="connector" idref="#_x0000_s1030"/>
        <o:r id="V:Rule55" type="connector" idref="#_x0000_s1072"/>
        <o:r id="V:Rule56" type="connector" idref="#_x0000_s1093"/>
        <o:r id="V:Rule57" type="connector" idref="#_x0000_s1064"/>
        <o:r id="V:Rule58" type="connector" idref="#_x0000_s1087"/>
        <o:r id="V:Rule60" type="connector" idref="#_x0000_s1068"/>
        <o:r id="V:Rule61" type="connector" idref="#_x0000_s1057"/>
        <o:r id="V:Rule62" type="connector" idref="#_x0000_s1086"/>
        <o:r id="V:Rule63" type="connector" idref="#_x0000_s1062"/>
        <o:r id="V:Rule64" type="connector" idref="#_x0000_s1073"/>
        <o:r id="V:Rule65" type="connector" idref="#_x0000_s1039"/>
        <o:r id="V:Rule66" type="connector" idref="#_x0000_s106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DADB-4F74-43CF-88F6-289674BD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drkheirkhah</dc:creator>
  <cp:keywords/>
  <dc:description/>
  <cp:lastModifiedBy>BeikMirza</cp:lastModifiedBy>
  <cp:revision>30</cp:revision>
  <cp:lastPrinted>2010-12-12T10:57:00Z</cp:lastPrinted>
  <dcterms:created xsi:type="dcterms:W3CDTF">2010-12-06T08:15:00Z</dcterms:created>
  <dcterms:modified xsi:type="dcterms:W3CDTF">2011-09-12T05:23:00Z</dcterms:modified>
</cp:coreProperties>
</file>